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1ECD" w14:textId="77777777" w:rsidR="00263FB2" w:rsidRPr="00263FB2" w:rsidRDefault="00263FB2" w:rsidP="00D42EEF">
      <w:pPr>
        <w:spacing w:after="0" w:line="240" w:lineRule="auto"/>
        <w:jc w:val="center"/>
        <w:rPr>
          <w:b/>
          <w:bCs/>
        </w:rPr>
      </w:pPr>
    </w:p>
    <w:p w14:paraId="46026860" w14:textId="5F36D37C" w:rsidR="009901D9" w:rsidRPr="00263FB2" w:rsidRDefault="00A04C7F" w:rsidP="00D42EEF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263FB2">
        <w:rPr>
          <w:b/>
          <w:bCs/>
          <w:sz w:val="32"/>
          <w:szCs w:val="32"/>
        </w:rPr>
        <w:t>Company Profile</w:t>
      </w:r>
    </w:p>
    <w:p w14:paraId="6135900B" w14:textId="77777777" w:rsidR="00D42EEF" w:rsidRPr="00D42EEF" w:rsidRDefault="00D42EEF" w:rsidP="00D42EEF">
      <w:pPr>
        <w:spacing w:after="0" w:line="240" w:lineRule="auto"/>
        <w:jc w:val="center"/>
        <w:rPr>
          <w:b/>
          <w:bCs/>
        </w:rPr>
      </w:pPr>
    </w:p>
    <w:p w14:paraId="656C8D9E" w14:textId="57824BC2" w:rsidR="00D42EEF" w:rsidRDefault="00A04C7F" w:rsidP="00D42EEF">
      <w:pPr>
        <w:spacing w:after="0" w:line="240" w:lineRule="auto"/>
        <w:jc w:val="both"/>
      </w:pPr>
      <w:r w:rsidRPr="00A04C7F">
        <w:t>Semplificare la vita di milioni di persone che acquistano online. Con questa missione, InPost, azienda nata in Polonia nel 1999 dall'idea del CEO Rafał Brzoska, ha ridefinito la logistica e-commerce, offrendo una soluzione più comoda, veloce e sostenibile per consumatori e merchant.</w:t>
      </w:r>
    </w:p>
    <w:p w14:paraId="10F2F27A" w14:textId="77777777" w:rsidR="00D42EEF" w:rsidRPr="00A04C7F" w:rsidRDefault="00D42EEF" w:rsidP="00D42EEF">
      <w:pPr>
        <w:spacing w:after="0" w:line="240" w:lineRule="auto"/>
        <w:jc w:val="both"/>
      </w:pPr>
    </w:p>
    <w:p w14:paraId="3144E47F" w14:textId="6009E1CF" w:rsidR="00AF067E" w:rsidRDefault="00A04C7F" w:rsidP="00D42EEF">
      <w:pPr>
        <w:spacing w:after="0" w:line="240" w:lineRule="auto"/>
        <w:jc w:val="both"/>
        <w:rPr>
          <w:rFonts w:ascii="Calibri" w:eastAsia="Calibri" w:hAnsi="Calibri"/>
        </w:rPr>
      </w:pPr>
      <w:r>
        <w:t>L'introduzione dei locker nel 2009 si è rivelata la mossa strategica che ha cambiato le regole del gioco</w:t>
      </w:r>
      <w:r w:rsidR="007D147C">
        <w:t>.</w:t>
      </w:r>
      <w:r w:rsidR="00296311">
        <w:t xml:space="preserve"> </w:t>
      </w:r>
      <w:r w:rsidR="00AF067E" w:rsidRPr="00AF067E">
        <w:rPr>
          <w:rFonts w:ascii="Calibri" w:eastAsia="Calibri" w:hAnsi="Calibri"/>
        </w:rPr>
        <w:t>Disponibili 24 ore su 24, 7 giorni su 7, i locker offrono una soluzione comoda, veloce e sicura per spedire e ritirare i pacchi, liberando i consumatori dalle lunghe attese dei corrieri. Il successo di questo modello, che garantisce totale flessibilità e controllo, è diventato il motore della rapida espansione di InPost in tutta Europa.</w:t>
      </w:r>
    </w:p>
    <w:p w14:paraId="486ED0E7" w14:textId="77777777" w:rsidR="00D42EEF" w:rsidRPr="00AF067E" w:rsidRDefault="00D42EEF" w:rsidP="00D42EEF">
      <w:pPr>
        <w:spacing w:after="0" w:line="240" w:lineRule="auto"/>
        <w:jc w:val="both"/>
        <w:rPr>
          <w:rFonts w:ascii="Calibri" w:eastAsia="Calibri" w:hAnsi="Calibri"/>
        </w:rPr>
      </w:pPr>
    </w:p>
    <w:p w14:paraId="3AFEA63E" w14:textId="5F95D41A" w:rsidR="00AF067E" w:rsidRPr="00AF067E" w:rsidRDefault="00AF067E" w:rsidP="00D42EEF">
      <w:pPr>
        <w:spacing w:after="0" w:line="240" w:lineRule="auto"/>
        <w:jc w:val="both"/>
        <w:rPr>
          <w:rFonts w:ascii="Calibri" w:eastAsia="Calibri" w:hAnsi="Calibri"/>
        </w:rPr>
      </w:pPr>
      <w:r w:rsidRPr="00AF067E">
        <w:rPr>
          <w:rFonts w:ascii="Calibri" w:eastAsia="Calibri" w:hAnsi="Calibri"/>
        </w:rPr>
        <w:t>Oggi</w:t>
      </w:r>
      <w:r w:rsidR="00D44925">
        <w:rPr>
          <w:rFonts w:ascii="Calibri" w:eastAsia="Calibri" w:hAnsi="Calibri"/>
        </w:rPr>
        <w:t xml:space="preserve"> </w:t>
      </w:r>
      <w:r w:rsidRPr="00AF067E">
        <w:rPr>
          <w:rFonts w:ascii="Calibri" w:eastAsia="Calibri" w:hAnsi="Calibri"/>
        </w:rPr>
        <w:t xml:space="preserve">InPost è una </w:t>
      </w:r>
      <w:r w:rsidR="004B0A64">
        <w:rPr>
          <w:rFonts w:ascii="Calibri" w:eastAsia="Calibri" w:hAnsi="Calibri"/>
        </w:rPr>
        <w:t>realtà</w:t>
      </w:r>
      <w:r w:rsidRPr="00AF067E">
        <w:rPr>
          <w:rFonts w:ascii="Calibri" w:eastAsia="Calibri" w:hAnsi="Calibri"/>
        </w:rPr>
        <w:t xml:space="preserve"> leader in nove mercati chiave — Regno Unito, Francia, Italia, Spagna, Portogallo, Belgio, Lussemburgo e Paesi Bassi — ed è quotata su Euronext Amsterdam dal 2021.</w:t>
      </w:r>
    </w:p>
    <w:p w14:paraId="563C64A6" w14:textId="6E565D96" w:rsidR="00AF067E" w:rsidRPr="00AF067E" w:rsidRDefault="00AF067E" w:rsidP="00D42EEF">
      <w:pPr>
        <w:spacing w:after="0" w:line="240" w:lineRule="auto"/>
        <w:jc w:val="both"/>
        <w:rPr>
          <w:rFonts w:ascii="Calibri" w:eastAsia="Calibri" w:hAnsi="Calibri"/>
        </w:rPr>
      </w:pPr>
      <w:r w:rsidRPr="00AF067E">
        <w:rPr>
          <w:rFonts w:ascii="Calibri" w:eastAsia="Calibri" w:hAnsi="Calibri"/>
        </w:rPr>
        <w:t>La crescita è stata accelerata da acquisizioni strategiche come quella di Mondial Relay (2021), che ha consolidato la leadership di InPost come la più grande piattaforma di consegna out-of-home d'Europa. Con una rete di decine di migliaia di punti di ritiro, la visione del Gruppo è chiara: ridefinire l'ultimo miglio con soluzioni tecnologiche automatizzate e all'avanguardia.</w:t>
      </w:r>
    </w:p>
    <w:p w14:paraId="753C008C" w14:textId="77777777" w:rsidR="00AF067E" w:rsidRPr="00A04C7F" w:rsidRDefault="00AF067E" w:rsidP="00D42EEF">
      <w:pPr>
        <w:spacing w:after="0" w:line="240" w:lineRule="auto"/>
        <w:jc w:val="both"/>
        <w:rPr>
          <w:rFonts w:ascii="Calibri" w:eastAsia="Calibri" w:hAnsi="Calibri"/>
        </w:rPr>
      </w:pPr>
    </w:p>
    <w:p w14:paraId="644A7EAA" w14:textId="47FF3EE8" w:rsidR="00D42EEF" w:rsidRPr="00D42EEF" w:rsidRDefault="00A04C7F" w:rsidP="00D42EEF">
      <w:pPr>
        <w:spacing w:after="0" w:line="240" w:lineRule="auto"/>
        <w:jc w:val="both"/>
        <w:rPr>
          <w:b/>
          <w:bCs/>
          <w:sz w:val="24"/>
          <w:szCs w:val="24"/>
        </w:rPr>
      </w:pPr>
      <w:r w:rsidRPr="00D42EEF">
        <w:rPr>
          <w:b/>
          <w:bCs/>
          <w:sz w:val="24"/>
          <w:szCs w:val="24"/>
        </w:rPr>
        <w:t>InPost Italia: L'E-commerce, Semplice per Tutti</w:t>
      </w:r>
    </w:p>
    <w:p w14:paraId="49E80970" w14:textId="77777777" w:rsidR="00D42EEF" w:rsidRPr="00D42EEF" w:rsidRDefault="00D42EEF" w:rsidP="00D42EEF">
      <w:pPr>
        <w:spacing w:after="0" w:line="240" w:lineRule="auto"/>
        <w:jc w:val="both"/>
        <w:rPr>
          <w:b/>
          <w:bCs/>
        </w:rPr>
      </w:pPr>
    </w:p>
    <w:p w14:paraId="3ACD74A0" w14:textId="77777777" w:rsidR="00A04C7F" w:rsidRPr="00A04C7F" w:rsidRDefault="00A04C7F" w:rsidP="00D42EEF">
      <w:pPr>
        <w:spacing w:after="0" w:line="240" w:lineRule="auto"/>
        <w:jc w:val="both"/>
      </w:pPr>
      <w:r w:rsidRPr="00A04C7F">
        <w:t>Per il Gruppo, l’Italia rappresenta un mercato ad alto potenziale, dove la strategia è "democratizzare l'e-commerce", rendendolo un'opportunità accessibile e facile da integrare per ogni tipo di business. </w:t>
      </w:r>
    </w:p>
    <w:p w14:paraId="27C12994" w14:textId="77777777" w:rsidR="00D42EEF" w:rsidRDefault="00D42EEF" w:rsidP="00D42EEF">
      <w:pPr>
        <w:spacing w:after="0" w:line="240" w:lineRule="auto"/>
        <w:jc w:val="both"/>
      </w:pPr>
    </w:p>
    <w:p w14:paraId="76FFE6BA" w14:textId="68B94CB8" w:rsidR="00A04C7F" w:rsidRPr="00A04C7F" w:rsidRDefault="00A04C7F" w:rsidP="00D42EEF">
      <w:pPr>
        <w:spacing w:after="0" w:line="240" w:lineRule="auto"/>
        <w:jc w:val="both"/>
      </w:pPr>
      <w:r w:rsidRPr="00A04C7F">
        <w:t>In pochi anni, InPost Italia ha costruito un network capillare di oltre 10.000 punti di ritiro, composto da 5.000 locker e 5.000 InPost Point, che unisce l'automazione alla comodità del negozio di quartiere. Questa densità permette alla maggioranza della popolazione nei comuni coperti di avere un punto InPost a pochi minuti di distanza, realizzando il concetto di "città a 15 minuti".</w:t>
      </w:r>
    </w:p>
    <w:p w14:paraId="101E2748" w14:textId="77777777" w:rsidR="00D42EEF" w:rsidRDefault="00D42EEF" w:rsidP="00D42EEF">
      <w:pPr>
        <w:spacing w:after="0" w:line="240" w:lineRule="auto"/>
        <w:jc w:val="both"/>
      </w:pPr>
    </w:p>
    <w:p w14:paraId="52436E25" w14:textId="3864DA79" w:rsidR="00A04C7F" w:rsidRPr="00A04C7F" w:rsidRDefault="00A04C7F" w:rsidP="00D42EEF">
      <w:pPr>
        <w:spacing w:after="0" w:line="240" w:lineRule="auto"/>
        <w:jc w:val="both"/>
      </w:pPr>
      <w:r w:rsidRPr="00A04C7F">
        <w:t>La validità del modello è confermata dalla rapida adozione da parte del mercato: solo nel corso del 2025, sono stati integrati più di 300 nuovi e-commerce, a dimostrazione della crescente domanda per soluzioni di consegna flessibili. </w:t>
      </w:r>
    </w:p>
    <w:p w14:paraId="3C2A90F3" w14:textId="77777777" w:rsidR="00F04DE4" w:rsidRPr="00D42EEF" w:rsidRDefault="00F04DE4" w:rsidP="00D42EEF">
      <w:pPr>
        <w:spacing w:after="0" w:line="240" w:lineRule="auto"/>
        <w:jc w:val="both"/>
        <w:rPr>
          <w:b/>
          <w:bCs/>
        </w:rPr>
      </w:pPr>
    </w:p>
    <w:p w14:paraId="4336722B" w14:textId="6AC03F17" w:rsidR="00D42EEF" w:rsidRPr="00D42EEF" w:rsidRDefault="00A04C7F" w:rsidP="00D42EEF">
      <w:pPr>
        <w:spacing w:after="0" w:line="240" w:lineRule="auto"/>
        <w:jc w:val="both"/>
        <w:rPr>
          <w:b/>
          <w:bCs/>
          <w:sz w:val="24"/>
          <w:szCs w:val="24"/>
        </w:rPr>
      </w:pPr>
      <w:r w:rsidRPr="00D42EEF">
        <w:rPr>
          <w:b/>
          <w:bCs/>
          <w:sz w:val="24"/>
          <w:szCs w:val="24"/>
        </w:rPr>
        <w:t>Un Impegno Concreto per la Sostenibilità</w:t>
      </w:r>
    </w:p>
    <w:p w14:paraId="729C218E" w14:textId="77777777" w:rsidR="00D42EEF" w:rsidRPr="00D42EEF" w:rsidRDefault="00D42EEF" w:rsidP="00D42EEF">
      <w:pPr>
        <w:spacing w:after="0" w:line="240" w:lineRule="auto"/>
        <w:jc w:val="both"/>
        <w:rPr>
          <w:b/>
          <w:bCs/>
        </w:rPr>
      </w:pPr>
    </w:p>
    <w:p w14:paraId="53DBC529" w14:textId="5D1B7544" w:rsidR="00D42EEF" w:rsidRDefault="00D42EEF" w:rsidP="00D42EEF">
      <w:pPr>
        <w:spacing w:after="0" w:line="240" w:lineRule="auto"/>
        <w:jc w:val="both"/>
      </w:pPr>
      <w:r>
        <w:t>Il Gruppo InPost utilizza la tecnologia per sostenere lo sviluppo dei servizi di e-commerce e logistica, tenendo conto dell'impatto di tali attività sull'ambiente, sulle persone e sul modo in cui l'organizzazione opera. Il Gruppo si concentra su soluzioni che combinano l'efficienza operativa con le esigenze di clienti, partner commerciali e dipendenti.</w:t>
      </w:r>
    </w:p>
    <w:p w14:paraId="664B8D6F" w14:textId="77777777" w:rsidR="00D42EEF" w:rsidRDefault="00D42EEF" w:rsidP="00D42EEF">
      <w:pPr>
        <w:spacing w:after="0" w:line="240" w:lineRule="auto"/>
        <w:jc w:val="both"/>
      </w:pPr>
    </w:p>
    <w:p w14:paraId="1D379DAB" w14:textId="77777777" w:rsidR="00C70A68" w:rsidRDefault="00D42EEF" w:rsidP="00D42EEF">
      <w:pPr>
        <w:spacing w:after="0" w:line="240" w:lineRule="auto"/>
        <w:jc w:val="both"/>
      </w:pPr>
      <w:r>
        <w:t>Le tematiche legate alla sostenibilità coprono aspetti ambientali, sociali e di governance (ESG) e sono integrate nei processi aziendali e nello sviluppo continuo del modello di consegna out-of-home. Le attività in questo ambito si basano su analisi delle tendenze di mercato e delle pratiche di settore, sull'identificazione di impatti, rischi e opportunità e sul dialogo con i principali stakeholder. Le responsabilità sono assegnate all'interno dell'organizzazione e i progressi vengono monitorati attraverso processi di gestione regolari.</w:t>
      </w:r>
    </w:p>
    <w:p w14:paraId="55209A83" w14:textId="19D86216" w:rsidR="00A04C7F" w:rsidRPr="00A04C7F" w:rsidRDefault="00D42EEF" w:rsidP="00D42EEF">
      <w:pPr>
        <w:spacing w:after="0" w:line="240" w:lineRule="auto"/>
        <w:jc w:val="both"/>
      </w:pPr>
      <w:r>
        <w:t>Il Gruppo monitora la propria impronta di carbonio, migliora la qualità dei dati e redige i propri report in linea con i requisiti normativi applicabili, inclusa la CSRD. Le emissioni di gas serra sono verificate da un revisore indipendente e le informazioni aggiornate sono pubblicate nei report annuali del Gruppo.</w:t>
      </w:r>
    </w:p>
    <w:sectPr w:rsidR="00A04C7F" w:rsidRPr="00A04C7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AB525" w14:textId="77777777" w:rsidR="000864CE" w:rsidRDefault="000864CE">
      <w:pPr>
        <w:spacing w:after="0" w:line="240" w:lineRule="auto"/>
      </w:pPr>
      <w:r>
        <w:separator/>
      </w:r>
    </w:p>
  </w:endnote>
  <w:endnote w:type="continuationSeparator" w:id="0">
    <w:p w14:paraId="1BF0ED57" w14:textId="77777777" w:rsidR="000864CE" w:rsidRDefault="00086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616D" w14:textId="77777777" w:rsidR="00BF2B84" w:rsidRDefault="00BF2B84" w:rsidP="00BF2B84">
    <w:pPr>
      <w:pStyle w:val="Pidipagina"/>
      <w:jc w:val="center"/>
      <w:rPr>
        <w:rFonts w:ascii="Ebrima" w:hAnsi="Ebrima" w:cs="Arial"/>
        <w:sz w:val="16"/>
        <w:szCs w:val="16"/>
      </w:rPr>
    </w:pPr>
    <w:r w:rsidRPr="00A47403">
      <w:rPr>
        <w:rFonts w:ascii="Ebrima" w:hAnsi="Ebrima" w:cs="Arial"/>
        <w:sz w:val="16"/>
        <w:szCs w:val="16"/>
      </w:rPr>
      <w:t>Locker InPost Italia S.r.l. a socio unico</w:t>
    </w:r>
    <w:r>
      <w:rPr>
        <w:rFonts w:ascii="Ebrima" w:hAnsi="Ebrima" w:cs="Arial"/>
        <w:sz w:val="16"/>
        <w:szCs w:val="16"/>
      </w:rPr>
      <w:t xml:space="preserve"> </w:t>
    </w:r>
    <w:r w:rsidRPr="00A47403">
      <w:rPr>
        <w:rFonts w:ascii="Ebrima" w:hAnsi="Ebrima" w:cs="Arial"/>
        <w:sz w:val="16"/>
        <w:szCs w:val="16"/>
      </w:rPr>
      <w:t>soggetta all’attività di direzione e coordinamento di InPost Paczkomaty Sp. zo.o.</w:t>
    </w:r>
  </w:p>
  <w:p w14:paraId="1CF68637" w14:textId="77777777" w:rsidR="00BF2B84" w:rsidRDefault="00BF2B84" w:rsidP="00BF2B84">
    <w:pPr>
      <w:pStyle w:val="Pidipagina"/>
      <w:jc w:val="center"/>
      <w:rPr>
        <w:rFonts w:ascii="Ebrima" w:hAnsi="Ebrima" w:cs="Arial"/>
        <w:sz w:val="16"/>
        <w:szCs w:val="16"/>
      </w:rPr>
    </w:pPr>
    <w:r w:rsidRPr="00A47403">
      <w:rPr>
        <w:rFonts w:ascii="Ebrima" w:hAnsi="Ebrima" w:cs="Arial"/>
        <w:sz w:val="16"/>
        <w:szCs w:val="16"/>
      </w:rPr>
      <w:t>Via</w:t>
    </w:r>
    <w:r>
      <w:rPr>
        <w:rFonts w:ascii="Ebrima" w:hAnsi="Ebrima" w:cs="Arial"/>
        <w:sz w:val="16"/>
        <w:szCs w:val="16"/>
      </w:rPr>
      <w:t>le Cassala, 30</w:t>
    </w:r>
    <w:r w:rsidRPr="00A47403">
      <w:rPr>
        <w:rFonts w:ascii="Ebrima" w:hAnsi="Ebrima" w:cs="Arial"/>
        <w:sz w:val="16"/>
        <w:szCs w:val="16"/>
      </w:rPr>
      <w:t xml:space="preserve"> – 201</w:t>
    </w:r>
    <w:r>
      <w:rPr>
        <w:rFonts w:ascii="Ebrima" w:hAnsi="Ebrima" w:cs="Arial"/>
        <w:sz w:val="16"/>
        <w:szCs w:val="16"/>
      </w:rPr>
      <w:t>43</w:t>
    </w:r>
    <w:r w:rsidRPr="00A47403">
      <w:rPr>
        <w:rFonts w:ascii="Ebrima" w:hAnsi="Ebrima" w:cs="Arial"/>
        <w:sz w:val="16"/>
        <w:szCs w:val="16"/>
      </w:rPr>
      <w:t xml:space="preserve"> Milano</w:t>
    </w:r>
  </w:p>
  <w:p w14:paraId="3887A9F2" w14:textId="77777777" w:rsidR="00BF2B84" w:rsidRDefault="00BF2B84" w:rsidP="00BF2B84">
    <w:pPr>
      <w:pStyle w:val="Pidipagina"/>
      <w:jc w:val="center"/>
      <w:rPr>
        <w:rFonts w:ascii="Ebrima" w:hAnsi="Ebrima" w:cs="Arial"/>
        <w:sz w:val="16"/>
        <w:szCs w:val="16"/>
      </w:rPr>
    </w:pPr>
    <w:r w:rsidRPr="00A47403">
      <w:rPr>
        <w:rFonts w:ascii="Ebrima" w:hAnsi="Ebrima" w:cs="Arial"/>
        <w:sz w:val="16"/>
        <w:szCs w:val="16"/>
      </w:rPr>
      <w:t>Registro Imprese di Milano-Monza-Brianza-Lodi (P.I. e C.F.) n. 08568700960</w:t>
    </w:r>
  </w:p>
  <w:p w14:paraId="78848D1C" w14:textId="2A4962B3" w:rsidR="00BF2B84" w:rsidRPr="00BF2B84" w:rsidRDefault="00BF2B84" w:rsidP="00BF2B84">
    <w:pPr>
      <w:pStyle w:val="Pidipagina"/>
      <w:jc w:val="center"/>
      <w:rPr>
        <w:rFonts w:ascii="Ebrima" w:hAnsi="Ebrima" w:cs="Arial"/>
        <w:sz w:val="16"/>
        <w:szCs w:val="16"/>
      </w:rPr>
    </w:pPr>
    <w:r w:rsidRPr="00A47403">
      <w:rPr>
        <w:rFonts w:ascii="Ebrima" w:hAnsi="Ebrima" w:cs="Arial"/>
        <w:sz w:val="16"/>
        <w:szCs w:val="16"/>
      </w:rPr>
      <w:t>Capitale sociale</w:t>
    </w:r>
    <w:r>
      <w:rPr>
        <w:rFonts w:ascii="Ebrima" w:hAnsi="Ebrima" w:cs="Arial"/>
        <w:sz w:val="16"/>
        <w:szCs w:val="16"/>
      </w:rPr>
      <w:t xml:space="preserve"> </w:t>
    </w:r>
    <w:r w:rsidRPr="00A47403">
      <w:rPr>
        <w:rFonts w:ascii="Ebrima" w:hAnsi="Ebrima" w:cs="Arial"/>
        <w:sz w:val="16"/>
        <w:szCs w:val="16"/>
      </w:rPr>
      <w:t>Euro 110.000 i. 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EFEE2" w14:textId="77777777" w:rsidR="000864CE" w:rsidRDefault="000864CE">
      <w:pPr>
        <w:spacing w:after="0" w:line="240" w:lineRule="auto"/>
      </w:pPr>
      <w:r>
        <w:separator/>
      </w:r>
    </w:p>
  </w:footnote>
  <w:footnote w:type="continuationSeparator" w:id="0">
    <w:p w14:paraId="2F02D81C" w14:textId="77777777" w:rsidR="000864CE" w:rsidRDefault="00086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C57A" w14:textId="29F6C427" w:rsidR="4CCFF642" w:rsidRDefault="00263FB2" w:rsidP="00263FB2">
    <w:pPr>
      <w:pStyle w:val="Intestazione"/>
      <w:jc w:val="center"/>
    </w:pPr>
    <w:r>
      <w:rPr>
        <w:noProof/>
      </w:rPr>
      <w:drawing>
        <wp:inline distT="0" distB="0" distL="0" distR="0" wp14:anchorId="7ACFCABB" wp14:editId="10A15B7A">
          <wp:extent cx="1022350" cy="454378"/>
          <wp:effectExtent l="0" t="0" r="6350" b="3175"/>
          <wp:docPr id="1489467115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467115" name="Elemento grafico 1489467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44" cy="459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45334"/>
    <w:multiLevelType w:val="hybridMultilevel"/>
    <w:tmpl w:val="49B28CFC"/>
    <w:lvl w:ilvl="0" w:tplc="57C2243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AB405"/>
    <w:multiLevelType w:val="hybridMultilevel"/>
    <w:tmpl w:val="0AF00384"/>
    <w:lvl w:ilvl="0" w:tplc="5DBA1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E230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729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E2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84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26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6B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88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B64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B3ED5"/>
    <w:multiLevelType w:val="hybridMultilevel"/>
    <w:tmpl w:val="FD5AFE06"/>
    <w:lvl w:ilvl="0" w:tplc="C9ECF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A02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702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CDF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8D7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82D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EE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E2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6B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830971">
    <w:abstractNumId w:val="1"/>
  </w:num>
  <w:num w:numId="2" w16cid:durableId="1174106357">
    <w:abstractNumId w:val="2"/>
  </w:num>
  <w:num w:numId="3" w16cid:durableId="98562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9B"/>
    <w:rsid w:val="000002DA"/>
    <w:rsid w:val="00030640"/>
    <w:rsid w:val="00057336"/>
    <w:rsid w:val="000864CE"/>
    <w:rsid w:val="000F5F2E"/>
    <w:rsid w:val="00112BF8"/>
    <w:rsid w:val="00163C84"/>
    <w:rsid w:val="00171A41"/>
    <w:rsid w:val="00207E3A"/>
    <w:rsid w:val="0021E458"/>
    <w:rsid w:val="00253B7B"/>
    <w:rsid w:val="00263FB2"/>
    <w:rsid w:val="00296311"/>
    <w:rsid w:val="002E2A42"/>
    <w:rsid w:val="00354815"/>
    <w:rsid w:val="003A7569"/>
    <w:rsid w:val="003E3211"/>
    <w:rsid w:val="00425AE7"/>
    <w:rsid w:val="004A77E5"/>
    <w:rsid w:val="004B0A64"/>
    <w:rsid w:val="004C7D46"/>
    <w:rsid w:val="00527EDB"/>
    <w:rsid w:val="00542D42"/>
    <w:rsid w:val="00544C23"/>
    <w:rsid w:val="005A214D"/>
    <w:rsid w:val="005A4086"/>
    <w:rsid w:val="00605B4E"/>
    <w:rsid w:val="00626E55"/>
    <w:rsid w:val="0065774B"/>
    <w:rsid w:val="0068040C"/>
    <w:rsid w:val="00682DEF"/>
    <w:rsid w:val="006B5B59"/>
    <w:rsid w:val="00761E03"/>
    <w:rsid w:val="007D147C"/>
    <w:rsid w:val="007E5B9B"/>
    <w:rsid w:val="0083638F"/>
    <w:rsid w:val="008559E0"/>
    <w:rsid w:val="0089C716"/>
    <w:rsid w:val="008C06AB"/>
    <w:rsid w:val="009321B6"/>
    <w:rsid w:val="009772F8"/>
    <w:rsid w:val="009901D9"/>
    <w:rsid w:val="009928F1"/>
    <w:rsid w:val="009E0226"/>
    <w:rsid w:val="00A03F4F"/>
    <w:rsid w:val="00A04C7F"/>
    <w:rsid w:val="00A468A4"/>
    <w:rsid w:val="00A559BA"/>
    <w:rsid w:val="00A76FDF"/>
    <w:rsid w:val="00A77176"/>
    <w:rsid w:val="00AF067E"/>
    <w:rsid w:val="00B07B34"/>
    <w:rsid w:val="00B22011"/>
    <w:rsid w:val="00B25EF7"/>
    <w:rsid w:val="00BA47E4"/>
    <w:rsid w:val="00BF2B84"/>
    <w:rsid w:val="00C126A4"/>
    <w:rsid w:val="00C1662E"/>
    <w:rsid w:val="00C70A68"/>
    <w:rsid w:val="00C75199"/>
    <w:rsid w:val="00C93533"/>
    <w:rsid w:val="00CB7218"/>
    <w:rsid w:val="00CC2357"/>
    <w:rsid w:val="00CC3033"/>
    <w:rsid w:val="00CF6E85"/>
    <w:rsid w:val="00D42EEF"/>
    <w:rsid w:val="00D44925"/>
    <w:rsid w:val="00DB5A35"/>
    <w:rsid w:val="00E041C2"/>
    <w:rsid w:val="00E055B8"/>
    <w:rsid w:val="00E170ED"/>
    <w:rsid w:val="00E64AA8"/>
    <w:rsid w:val="00E67258"/>
    <w:rsid w:val="00E91A76"/>
    <w:rsid w:val="00F04DE4"/>
    <w:rsid w:val="00FC5DA5"/>
    <w:rsid w:val="00FF37A8"/>
    <w:rsid w:val="01540653"/>
    <w:rsid w:val="0154272A"/>
    <w:rsid w:val="01EFE682"/>
    <w:rsid w:val="02250127"/>
    <w:rsid w:val="024E1EA7"/>
    <w:rsid w:val="0429DC3C"/>
    <w:rsid w:val="0472704A"/>
    <w:rsid w:val="05378D7C"/>
    <w:rsid w:val="05519E55"/>
    <w:rsid w:val="0582C62B"/>
    <w:rsid w:val="05D620D5"/>
    <w:rsid w:val="0712CA35"/>
    <w:rsid w:val="0736D32C"/>
    <w:rsid w:val="07764F55"/>
    <w:rsid w:val="07E84F33"/>
    <w:rsid w:val="0979186A"/>
    <w:rsid w:val="09D1E05F"/>
    <w:rsid w:val="09ED294F"/>
    <w:rsid w:val="0A112D98"/>
    <w:rsid w:val="0B9D53B6"/>
    <w:rsid w:val="0CBEEB1A"/>
    <w:rsid w:val="0CD5AB90"/>
    <w:rsid w:val="0CE67AC6"/>
    <w:rsid w:val="0D09A3C7"/>
    <w:rsid w:val="0D0F67CA"/>
    <w:rsid w:val="0D395679"/>
    <w:rsid w:val="0E074D92"/>
    <w:rsid w:val="0F34C811"/>
    <w:rsid w:val="0F5D78E1"/>
    <w:rsid w:val="0FB8DE37"/>
    <w:rsid w:val="100439CF"/>
    <w:rsid w:val="1015E584"/>
    <w:rsid w:val="10325C5B"/>
    <w:rsid w:val="106B134A"/>
    <w:rsid w:val="115EC432"/>
    <w:rsid w:val="11A09D6F"/>
    <w:rsid w:val="131798F7"/>
    <w:rsid w:val="13369442"/>
    <w:rsid w:val="1337D94E"/>
    <w:rsid w:val="138CF8F6"/>
    <w:rsid w:val="14BCD592"/>
    <w:rsid w:val="15713969"/>
    <w:rsid w:val="162CE1A2"/>
    <w:rsid w:val="16C67CB7"/>
    <w:rsid w:val="1786999D"/>
    <w:rsid w:val="17B8EF2A"/>
    <w:rsid w:val="17E30AD5"/>
    <w:rsid w:val="17E4472F"/>
    <w:rsid w:val="180163DB"/>
    <w:rsid w:val="18DAF045"/>
    <w:rsid w:val="18E4D2FE"/>
    <w:rsid w:val="19B2F96A"/>
    <w:rsid w:val="1A5B3003"/>
    <w:rsid w:val="1AAC8149"/>
    <w:rsid w:val="1AF9001F"/>
    <w:rsid w:val="1B67AA50"/>
    <w:rsid w:val="1BDC30A4"/>
    <w:rsid w:val="1CAC0E86"/>
    <w:rsid w:val="1D30FB56"/>
    <w:rsid w:val="1D995F9B"/>
    <w:rsid w:val="1EBB20E4"/>
    <w:rsid w:val="1F7ACB99"/>
    <w:rsid w:val="21187B7B"/>
    <w:rsid w:val="21F7E798"/>
    <w:rsid w:val="2355D53C"/>
    <w:rsid w:val="23916A32"/>
    <w:rsid w:val="26BF7863"/>
    <w:rsid w:val="26D37590"/>
    <w:rsid w:val="27F70FF1"/>
    <w:rsid w:val="29787806"/>
    <w:rsid w:val="29A18CA7"/>
    <w:rsid w:val="2B0B0C17"/>
    <w:rsid w:val="2B3EB697"/>
    <w:rsid w:val="2B4CCCF1"/>
    <w:rsid w:val="2B653AC9"/>
    <w:rsid w:val="2BB321A7"/>
    <w:rsid w:val="2CCD7936"/>
    <w:rsid w:val="2E7EC991"/>
    <w:rsid w:val="2E899A4F"/>
    <w:rsid w:val="307490F8"/>
    <w:rsid w:val="3096A23D"/>
    <w:rsid w:val="31571066"/>
    <w:rsid w:val="31D5EC1D"/>
    <w:rsid w:val="32F73107"/>
    <w:rsid w:val="33ECF6D2"/>
    <w:rsid w:val="341337EE"/>
    <w:rsid w:val="3483BA26"/>
    <w:rsid w:val="351E2204"/>
    <w:rsid w:val="3529B995"/>
    <w:rsid w:val="357E3009"/>
    <w:rsid w:val="35BA46A1"/>
    <w:rsid w:val="365E7E49"/>
    <w:rsid w:val="36FA255A"/>
    <w:rsid w:val="36FDD8D0"/>
    <w:rsid w:val="377AFD52"/>
    <w:rsid w:val="37E84345"/>
    <w:rsid w:val="37E8CF92"/>
    <w:rsid w:val="3A6DB4F0"/>
    <w:rsid w:val="3AE8E2D2"/>
    <w:rsid w:val="3B1B078F"/>
    <w:rsid w:val="3BD9CB6A"/>
    <w:rsid w:val="3C08BAEA"/>
    <w:rsid w:val="3D79726D"/>
    <w:rsid w:val="3DA442CE"/>
    <w:rsid w:val="3E16BE24"/>
    <w:rsid w:val="3EA4BC6E"/>
    <w:rsid w:val="3EC6F189"/>
    <w:rsid w:val="3F3516B1"/>
    <w:rsid w:val="3F71D3AA"/>
    <w:rsid w:val="4021A6A0"/>
    <w:rsid w:val="415077A0"/>
    <w:rsid w:val="420F936E"/>
    <w:rsid w:val="42115BD6"/>
    <w:rsid w:val="42D6A547"/>
    <w:rsid w:val="43BEEF66"/>
    <w:rsid w:val="44B0EC99"/>
    <w:rsid w:val="44FEAE3F"/>
    <w:rsid w:val="463D3639"/>
    <w:rsid w:val="47963A30"/>
    <w:rsid w:val="48DDCD61"/>
    <w:rsid w:val="4A899039"/>
    <w:rsid w:val="4B84CF5F"/>
    <w:rsid w:val="4C2F55AD"/>
    <w:rsid w:val="4C85DB1C"/>
    <w:rsid w:val="4CB4C64E"/>
    <w:rsid w:val="4CB80693"/>
    <w:rsid w:val="4CCFF642"/>
    <w:rsid w:val="4DB98984"/>
    <w:rsid w:val="4E62DBB7"/>
    <w:rsid w:val="4E76C6B2"/>
    <w:rsid w:val="4EFF1EA9"/>
    <w:rsid w:val="510ED1AE"/>
    <w:rsid w:val="5154B922"/>
    <w:rsid w:val="52D8AFAC"/>
    <w:rsid w:val="53AA4B34"/>
    <w:rsid w:val="563C7983"/>
    <w:rsid w:val="57529A27"/>
    <w:rsid w:val="583EA894"/>
    <w:rsid w:val="58668C7C"/>
    <w:rsid w:val="5915451D"/>
    <w:rsid w:val="59A36EC9"/>
    <w:rsid w:val="5A0B0D61"/>
    <w:rsid w:val="5ABE8ED0"/>
    <w:rsid w:val="5B4E5B58"/>
    <w:rsid w:val="5B7C7442"/>
    <w:rsid w:val="5C417DAD"/>
    <w:rsid w:val="5CB28419"/>
    <w:rsid w:val="5D673F8B"/>
    <w:rsid w:val="5D96C26D"/>
    <w:rsid w:val="5D9BCBC6"/>
    <w:rsid w:val="5E988189"/>
    <w:rsid w:val="5F6D5B31"/>
    <w:rsid w:val="5F80F7A2"/>
    <w:rsid w:val="5FE09257"/>
    <w:rsid w:val="5FFEE2AA"/>
    <w:rsid w:val="60340980"/>
    <w:rsid w:val="615DCED1"/>
    <w:rsid w:val="61AD5C24"/>
    <w:rsid w:val="628A67FE"/>
    <w:rsid w:val="65925958"/>
    <w:rsid w:val="65DF88E4"/>
    <w:rsid w:val="6618228D"/>
    <w:rsid w:val="66412A57"/>
    <w:rsid w:val="664ADDFD"/>
    <w:rsid w:val="667F5773"/>
    <w:rsid w:val="66E6BCB7"/>
    <w:rsid w:val="679B5231"/>
    <w:rsid w:val="680E8F13"/>
    <w:rsid w:val="6816CE2C"/>
    <w:rsid w:val="6823BA45"/>
    <w:rsid w:val="68425C76"/>
    <w:rsid w:val="68CC7199"/>
    <w:rsid w:val="68E91E90"/>
    <w:rsid w:val="6A268904"/>
    <w:rsid w:val="6A6435FB"/>
    <w:rsid w:val="6DF243FC"/>
    <w:rsid w:val="6DF9252F"/>
    <w:rsid w:val="6E834A58"/>
    <w:rsid w:val="6EB2C2A9"/>
    <w:rsid w:val="6EB35548"/>
    <w:rsid w:val="6F10F586"/>
    <w:rsid w:val="6F3A27D2"/>
    <w:rsid w:val="6FC08723"/>
    <w:rsid w:val="701F3D7D"/>
    <w:rsid w:val="70714490"/>
    <w:rsid w:val="7107A3C6"/>
    <w:rsid w:val="71808F20"/>
    <w:rsid w:val="72D5C853"/>
    <w:rsid w:val="72D78170"/>
    <w:rsid w:val="73170E54"/>
    <w:rsid w:val="734F6101"/>
    <w:rsid w:val="738F8D95"/>
    <w:rsid w:val="74B7DD78"/>
    <w:rsid w:val="757C0A56"/>
    <w:rsid w:val="75CA609F"/>
    <w:rsid w:val="7672DCE8"/>
    <w:rsid w:val="780754B1"/>
    <w:rsid w:val="781F8FB7"/>
    <w:rsid w:val="79328C46"/>
    <w:rsid w:val="7938E00C"/>
    <w:rsid w:val="793D9CAB"/>
    <w:rsid w:val="796CFE0E"/>
    <w:rsid w:val="79848584"/>
    <w:rsid w:val="79C8B1D4"/>
    <w:rsid w:val="7A2E5CBB"/>
    <w:rsid w:val="7B0B70D6"/>
    <w:rsid w:val="7B52DA2B"/>
    <w:rsid w:val="7BEA3BCD"/>
    <w:rsid w:val="7C3EECF5"/>
    <w:rsid w:val="7C8440B6"/>
    <w:rsid w:val="7CD22362"/>
    <w:rsid w:val="7D53DF23"/>
    <w:rsid w:val="7D5E4100"/>
    <w:rsid w:val="7DA72103"/>
    <w:rsid w:val="7DC62CF1"/>
    <w:rsid w:val="7DD1922A"/>
    <w:rsid w:val="7E96E905"/>
    <w:rsid w:val="7F84C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B8C86A"/>
  <w15:chartTrackingRefBased/>
  <w15:docId w15:val="{53B6A73F-F7D6-47E7-8168-4250063C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5B9B"/>
  </w:style>
  <w:style w:type="paragraph" w:styleId="Titolo2">
    <w:name w:val="heading 2"/>
    <w:link w:val="Titolo2Carattere"/>
    <w:uiPriority w:val="9"/>
    <w:qFormat/>
    <w:rsid w:val="4CCFF642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link w:val="Titolo3Carattere"/>
    <w:uiPriority w:val="9"/>
    <w:semiHidden/>
    <w:unhideWhenUsed/>
    <w:qFormat/>
    <w:rsid w:val="4CCFF6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Titolo4">
    <w:name w:val="heading 4"/>
    <w:uiPriority w:val="9"/>
    <w:unhideWhenUsed/>
    <w:qFormat/>
    <w:rsid w:val="4CCFF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E5B9B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5B9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ig-number">
    <w:name w:val="big-number"/>
    <w:uiPriority w:val="1"/>
    <w:rsid w:val="4CCFF6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uiPriority w:val="99"/>
    <w:unhideWhenUsed/>
    <w:rsid w:val="4CCFF6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link w:val="PidipaginaCarattere"/>
    <w:uiPriority w:val="99"/>
    <w:unhideWhenUsed/>
    <w:rsid w:val="4CCFF6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5B9B"/>
  </w:style>
  <w:style w:type="character" w:styleId="Collegamentoipertestuale">
    <w:name w:val="Hyperlink"/>
    <w:basedOn w:val="Carpredefinitoparagrafo"/>
    <w:uiPriority w:val="99"/>
    <w:unhideWhenUsed/>
    <w:rsid w:val="007E5B9B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E5B9B"/>
    <w:rPr>
      <w:sz w:val="16"/>
      <w:szCs w:val="16"/>
    </w:rPr>
  </w:style>
  <w:style w:type="paragraph" w:styleId="Revisione">
    <w:name w:val="Revision"/>
    <w:hidden/>
    <w:uiPriority w:val="99"/>
    <w:semiHidden/>
    <w:rsid w:val="003A7569"/>
    <w:pPr>
      <w:spacing w:after="0" w:line="240" w:lineRule="auto"/>
    </w:pPr>
  </w:style>
  <w:style w:type="paragraph" w:styleId="Testocommento">
    <w:name w:val="annotation text"/>
    <w:link w:val="TestocommentoCarattere"/>
    <w:uiPriority w:val="99"/>
    <w:unhideWhenUsed/>
    <w:rsid w:val="4CCFF64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59E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59E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59E0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uiPriority w:val="99"/>
    <w:unhideWhenUsed/>
    <w:rsid w:val="4CCFF64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71a722-8c27-436e-9df8-8c62cca789f6" xsi:nil="true"/>
    <lcf76f155ced4ddcb4097134ff3c332f xmlns="37ca8ca2-ce25-4ca4-ad69-cd1fe0695b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24920AB2AD94CB454E12CB39CF93C" ma:contentTypeVersion="19" ma:contentTypeDescription="Create a new document." ma:contentTypeScope="" ma:versionID="158a69c9845190a666822b7fc0fbf5d4">
  <xsd:schema xmlns:xsd="http://www.w3.org/2001/XMLSchema" xmlns:xs="http://www.w3.org/2001/XMLSchema" xmlns:p="http://schemas.microsoft.com/office/2006/metadata/properties" xmlns:ns2="37ca8ca2-ce25-4ca4-ad69-cd1fe0695beb" xmlns:ns3="6771a722-8c27-436e-9df8-8c62cca789f6" targetNamespace="http://schemas.microsoft.com/office/2006/metadata/properties" ma:root="true" ma:fieldsID="10c748906255c5f75dddc9dd905bf286" ns2:_="" ns3:_="">
    <xsd:import namespace="37ca8ca2-ce25-4ca4-ad69-cd1fe0695beb"/>
    <xsd:import namespace="6771a722-8c27-436e-9df8-8c62cca789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a8ca2-ce25-4ca4-ad69-cd1fe0695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3427b4a-91f4-4426-a65a-151d712f42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1a722-8c27-436e-9df8-8c62cca789f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3f0cc3-c1fe-45cd-bb71-52d35c3e8555}" ma:internalName="TaxCatchAll" ma:showField="CatchAllData" ma:web="6771a722-8c27-436e-9df8-8c62cca78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2C24C9-F74D-445F-8014-E268AE54C80D}">
  <ds:schemaRefs>
    <ds:schemaRef ds:uri="http://schemas.microsoft.com/office/2006/metadata/properties"/>
    <ds:schemaRef ds:uri="http://schemas.microsoft.com/office/infopath/2007/PartnerControls"/>
    <ds:schemaRef ds:uri="6771a722-8c27-436e-9df8-8c62cca789f6"/>
    <ds:schemaRef ds:uri="37ca8ca2-ce25-4ca4-ad69-cd1fe0695beb"/>
  </ds:schemaRefs>
</ds:datastoreItem>
</file>

<file path=customXml/itemProps2.xml><?xml version="1.0" encoding="utf-8"?>
<ds:datastoreItem xmlns:ds="http://schemas.openxmlformats.org/officeDocument/2006/customXml" ds:itemID="{CD769C48-A78D-4FFC-8AEE-C463022AA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0610F6-AAC0-4A43-B1A3-6DB938465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a8ca2-ce25-4ca4-ad69-cd1fe0695beb"/>
    <ds:schemaRef ds:uri="6771a722-8c27-436e-9df8-8c62cca78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Miriam Pagano</cp:lastModifiedBy>
  <cp:revision>46</cp:revision>
  <dcterms:created xsi:type="dcterms:W3CDTF">2024-06-24T16:37:00Z</dcterms:created>
  <dcterms:modified xsi:type="dcterms:W3CDTF">2026-04-22T08:17:00Z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7c674e8a1e854fb567fdc043feeeb9a4588d3b565aae46174cae0560289c23f2</vt:lpwstr>
  </property>
  <property fmtid="{D5CDD505-2E9C-101B-9397-08002B2CF9AE}" pid="3" name="ContentTypeId">
    <vt:lpwstr>0x0101004B224920AB2AD94CB454E12CB39CF93C</vt:lpwstr>
  </property>
  <property fmtid="{D5CDD505-2E9C-101B-9397-08002B2CF9AE}" pid="4" name="MediaServiceImageTags">
    <vt:lpwstr/>
  </property>
</Properties>
</file>